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Политика конфиденциальности и обработки персональных данных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Дата вступления в силу: 06.04.2025</w:t>
      </w:r>
      <w:r w:rsidRPr="003619AD">
        <w:rPr>
          <w:rFonts w:ascii="Times New Roman" w:hAnsi="Times New Roman" w:cs="Times New Roman"/>
          <w:sz w:val="28"/>
          <w:szCs w:val="28"/>
        </w:rPr>
        <w:br/>
        <w:t xml:space="preserve">Оператор персональных данных: Индивидуальный предприниматель </w:t>
      </w:r>
      <w:proofErr w:type="spellStart"/>
      <w:r w:rsidRPr="003619AD">
        <w:rPr>
          <w:rFonts w:ascii="Times New Roman" w:hAnsi="Times New Roman" w:cs="Times New Roman"/>
          <w:sz w:val="28"/>
          <w:szCs w:val="28"/>
        </w:rPr>
        <w:t>Рыбцова</w:t>
      </w:r>
      <w:proofErr w:type="spellEnd"/>
      <w:r w:rsidRPr="003619AD">
        <w:rPr>
          <w:rFonts w:ascii="Times New Roman" w:hAnsi="Times New Roman" w:cs="Times New Roman"/>
          <w:sz w:val="28"/>
          <w:szCs w:val="28"/>
        </w:rPr>
        <w:t xml:space="preserve"> Виктория Александровна</w:t>
      </w:r>
      <w:r w:rsidRPr="003619AD">
        <w:rPr>
          <w:rFonts w:ascii="Times New Roman" w:hAnsi="Times New Roman" w:cs="Times New Roman"/>
          <w:sz w:val="28"/>
          <w:szCs w:val="28"/>
        </w:rPr>
        <w:br/>
        <w:t>ИНН: 232704370790</w:t>
      </w:r>
      <w:r w:rsidRPr="003619AD">
        <w:rPr>
          <w:rFonts w:ascii="Times New Roman" w:hAnsi="Times New Roman" w:cs="Times New Roman"/>
          <w:sz w:val="28"/>
          <w:szCs w:val="28"/>
        </w:rPr>
        <w:br/>
        <w:t>ОГРНИП: 323237500355316</w:t>
      </w:r>
      <w:r w:rsidRPr="003619AD">
        <w:rPr>
          <w:rFonts w:ascii="Times New Roman" w:hAnsi="Times New Roman" w:cs="Times New Roman"/>
          <w:sz w:val="28"/>
          <w:szCs w:val="28"/>
        </w:rPr>
        <w:br/>
        <w:t>Адрес: г. Краснодар, СНТ Урожай, ул. Тепличная, 1</w:t>
      </w:r>
      <w:r w:rsidRPr="003619AD">
        <w:rPr>
          <w:rFonts w:ascii="Times New Roman" w:hAnsi="Times New Roman" w:cs="Times New Roman"/>
          <w:sz w:val="28"/>
          <w:szCs w:val="28"/>
        </w:rPr>
        <w:br/>
        <w:t>Телефон: +7 (918) 346-13-13</w:t>
      </w:r>
      <w:r w:rsidRPr="003619AD">
        <w:rPr>
          <w:rFonts w:ascii="Times New Roman" w:hAnsi="Times New Roman" w:cs="Times New Roman"/>
          <w:sz w:val="28"/>
          <w:szCs w:val="28"/>
        </w:rPr>
        <w:br/>
        <w:t xml:space="preserve">Сайт: </w:t>
      </w:r>
      <w:hyperlink r:id="rId5" w:tgtFrame="_new" w:history="1">
        <w:r w:rsidRPr="003619AD">
          <w:rPr>
            <w:rStyle w:val="a6"/>
            <w:rFonts w:ascii="Times New Roman" w:hAnsi="Times New Roman" w:cs="Times New Roman"/>
            <w:sz w:val="28"/>
            <w:szCs w:val="28"/>
          </w:rPr>
          <w:t>https://handle-krd.ru</w:t>
        </w:r>
      </w:hyperlink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1.1. Настоящая Политика конфиденциальности и обработки персональных данных определяет порядок обработки и защиты персональных данных пользователей сайта </w:t>
      </w:r>
      <w:hyperlink r:id="rId6" w:tgtFrame="_new" w:history="1">
        <w:r w:rsidRPr="003619AD">
          <w:rPr>
            <w:rStyle w:val="a6"/>
            <w:rFonts w:ascii="Times New Roman" w:hAnsi="Times New Roman" w:cs="Times New Roman"/>
            <w:sz w:val="28"/>
            <w:szCs w:val="28"/>
          </w:rPr>
          <w:t>https://handle-krd.ru</w:t>
        </w:r>
      </w:hyperlink>
      <w:r w:rsidRPr="003619AD">
        <w:rPr>
          <w:rFonts w:ascii="Times New Roman" w:hAnsi="Times New Roman" w:cs="Times New Roman"/>
          <w:sz w:val="28"/>
          <w:szCs w:val="28"/>
        </w:rPr>
        <w:t>.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1.2. Настоящая Политика разработана в соответствии с Федеральным законом от 27.07.2006 № 152-ФЗ «О персональных данных» и иными применимыми нормативными актами Российской Федерации. Обработка персональных данных должна осуществляться на законной и справедливой основе, ограничиваться конкретными, заранее определёнными и законными целями.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1.3. Используя сайт, пользователь подтверждает, что ознакомился с настоящей Политикой и принимает её условия.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1.4. Сайт носит информационно-рекламный характер и используется для информирования пользователей о товарах и услугах Оператора.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2. Какие данные могут обрабатываться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2.1. Оператор может обрабатывать следующие данные пользователя: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IP-адрес;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данные файлов </w:t>
      </w:r>
      <w:proofErr w:type="spellStart"/>
      <w:r w:rsidRPr="003619AD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3619A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браузере, устройстве, операционной системе;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технические параметры посещения сайта;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сведения о действиях пользователя на сайте;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адрес страницы перехода, источник перехода на сайт;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обезличенные данные о посещаемости сайта;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иные данные, которые автоматически передаются при использовании сайта.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2.2. Если пользователь самостоятельно связывается с Оператором по телефону, через мессенджеры, социальные сети или иные каналы связи, Оператор может обрабатывать те сведения, которые пользователь сообщает по собственной инициативе.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3. Цели обработки персональных данных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Оператор обрабатывает персональные данные в следующих целях: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обеспечения корректной работы сайта;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анализа посещаемости сайта;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улучшения содержания и структуры сайта;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оценки эффективности рекламы;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связи с пользователем по его инициативе;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предоставления информации о товарах и услугах Оператора;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соблюдения требований законодательства Российской Федерации.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4. Правовые основания обработки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4.1. Правовыми основаниями обработки персональных данных являются: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согласие субъекта персональных данных;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необходимость исполнения обязанностей, установленных законодательством Российской Федерации;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законный интерес Оператора в части обеспечения функционирования сайта, аналитики и оценки рекламной </w:t>
      </w:r>
      <w:r w:rsidRPr="003619AD">
        <w:rPr>
          <w:rFonts w:ascii="Times New Roman" w:hAnsi="Times New Roman" w:cs="Times New Roman"/>
          <w:sz w:val="28"/>
          <w:szCs w:val="28"/>
        </w:rPr>
        <w:lastRenderedPageBreak/>
        <w:t xml:space="preserve">эффективности, если при этом не нарушаются права и свободы пользователя.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3619AD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3619A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619AD">
        <w:rPr>
          <w:rFonts w:ascii="Times New Roman" w:hAnsi="Times New Roman" w:cs="Times New Roman"/>
          <w:sz w:val="28"/>
          <w:szCs w:val="28"/>
        </w:rPr>
        <w:t>Яндекс.Метрика</w:t>
      </w:r>
      <w:proofErr w:type="spellEnd"/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5.1. На сайте используются файлы </w:t>
      </w:r>
      <w:proofErr w:type="spellStart"/>
      <w:r w:rsidRPr="003619AD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3619AD">
        <w:rPr>
          <w:rFonts w:ascii="Times New Roman" w:hAnsi="Times New Roman" w:cs="Times New Roman"/>
          <w:sz w:val="28"/>
          <w:szCs w:val="28"/>
        </w:rPr>
        <w:t xml:space="preserve"> и иные аналогичные технологии.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5.2. </w:t>
      </w:r>
      <w:proofErr w:type="spellStart"/>
      <w:r w:rsidRPr="003619AD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3619AD">
        <w:rPr>
          <w:rFonts w:ascii="Times New Roman" w:hAnsi="Times New Roman" w:cs="Times New Roman"/>
          <w:sz w:val="28"/>
          <w:szCs w:val="28"/>
        </w:rPr>
        <w:t xml:space="preserve"> используются для: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корректной работы сайта;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сохранения пользовательских настроек;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анализа поведения посетителей;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сбора статистики посещаемости;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оценки эффективности рекламных каналов.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5.3. На сайте используется сервис веб-аналитики </w:t>
      </w:r>
      <w:proofErr w:type="spellStart"/>
      <w:r w:rsidRPr="003619AD">
        <w:rPr>
          <w:rFonts w:ascii="Times New Roman" w:hAnsi="Times New Roman" w:cs="Times New Roman"/>
          <w:sz w:val="28"/>
          <w:szCs w:val="28"/>
        </w:rPr>
        <w:t>Яндекс.Метрика</w:t>
      </w:r>
      <w:proofErr w:type="spellEnd"/>
      <w:r w:rsidRPr="003619AD">
        <w:rPr>
          <w:rFonts w:ascii="Times New Roman" w:hAnsi="Times New Roman" w:cs="Times New Roman"/>
          <w:sz w:val="28"/>
          <w:szCs w:val="28"/>
        </w:rPr>
        <w:t xml:space="preserve">. По документации </w:t>
      </w:r>
      <w:proofErr w:type="spellStart"/>
      <w:r w:rsidRPr="003619AD">
        <w:rPr>
          <w:rFonts w:ascii="Times New Roman" w:hAnsi="Times New Roman" w:cs="Times New Roman"/>
          <w:sz w:val="28"/>
          <w:szCs w:val="28"/>
        </w:rPr>
        <w:t>Яндекс.Метрики</w:t>
      </w:r>
      <w:proofErr w:type="spellEnd"/>
      <w:r w:rsidRPr="003619AD">
        <w:rPr>
          <w:rFonts w:ascii="Times New Roman" w:hAnsi="Times New Roman" w:cs="Times New Roman"/>
          <w:sz w:val="28"/>
          <w:szCs w:val="28"/>
        </w:rPr>
        <w:t xml:space="preserve"> сервис использует </w:t>
      </w:r>
      <w:proofErr w:type="spellStart"/>
      <w:r w:rsidRPr="003619AD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3619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19AD">
        <w:rPr>
          <w:rFonts w:ascii="Times New Roman" w:hAnsi="Times New Roman" w:cs="Times New Roman"/>
          <w:sz w:val="28"/>
          <w:szCs w:val="28"/>
        </w:rPr>
        <w:t>localStorage</w:t>
      </w:r>
      <w:proofErr w:type="spellEnd"/>
      <w:r w:rsidRPr="003619AD">
        <w:rPr>
          <w:rFonts w:ascii="Times New Roman" w:hAnsi="Times New Roman" w:cs="Times New Roman"/>
          <w:sz w:val="28"/>
          <w:szCs w:val="28"/>
        </w:rPr>
        <w:t xml:space="preserve"> и анонимные идентификаторы браузеров для учёта посетителей и формирования статистики.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5.4. Оператор использует </w:t>
      </w:r>
      <w:proofErr w:type="spellStart"/>
      <w:r w:rsidRPr="003619AD">
        <w:rPr>
          <w:rFonts w:ascii="Times New Roman" w:hAnsi="Times New Roman" w:cs="Times New Roman"/>
          <w:sz w:val="28"/>
          <w:szCs w:val="28"/>
        </w:rPr>
        <w:t>Яндекс.Метрику</w:t>
      </w:r>
      <w:proofErr w:type="spellEnd"/>
      <w:r w:rsidRPr="003619AD">
        <w:rPr>
          <w:rFonts w:ascii="Times New Roman" w:hAnsi="Times New Roman" w:cs="Times New Roman"/>
          <w:sz w:val="28"/>
          <w:szCs w:val="28"/>
        </w:rPr>
        <w:t xml:space="preserve"> только для получения статистической и аналитической информации о посещаемости сайта и действиях пользователей на сайте.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5.5. Оператор не передаёт в </w:t>
      </w:r>
      <w:proofErr w:type="spellStart"/>
      <w:r w:rsidRPr="003619AD">
        <w:rPr>
          <w:rFonts w:ascii="Times New Roman" w:hAnsi="Times New Roman" w:cs="Times New Roman"/>
          <w:sz w:val="28"/>
          <w:szCs w:val="28"/>
        </w:rPr>
        <w:t>Яндекс.Метрику</w:t>
      </w:r>
      <w:proofErr w:type="spellEnd"/>
      <w:r w:rsidRPr="003619AD">
        <w:rPr>
          <w:rFonts w:ascii="Times New Roman" w:hAnsi="Times New Roman" w:cs="Times New Roman"/>
          <w:sz w:val="28"/>
          <w:szCs w:val="28"/>
        </w:rPr>
        <w:t xml:space="preserve"> персональные данные, прямо идентифицирующие пользователя, если иное прямо не предусмотрено функциональностью сервиса и законодательством. Условия </w:t>
      </w:r>
      <w:proofErr w:type="spellStart"/>
      <w:r w:rsidRPr="003619AD">
        <w:rPr>
          <w:rFonts w:ascii="Times New Roman" w:hAnsi="Times New Roman" w:cs="Times New Roman"/>
          <w:sz w:val="28"/>
          <w:szCs w:val="28"/>
        </w:rPr>
        <w:t>Яндекс.Метрики</w:t>
      </w:r>
      <w:proofErr w:type="spellEnd"/>
      <w:r w:rsidRPr="003619AD">
        <w:rPr>
          <w:rFonts w:ascii="Times New Roman" w:hAnsi="Times New Roman" w:cs="Times New Roman"/>
          <w:sz w:val="28"/>
          <w:szCs w:val="28"/>
        </w:rPr>
        <w:t xml:space="preserve"> запрещают передавать идентифицирующую информацию, кроме случаев, специально предусмотренных сервисом.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5.6. Пользователь может отключить </w:t>
      </w:r>
      <w:proofErr w:type="spellStart"/>
      <w:r w:rsidRPr="003619AD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3619AD">
        <w:rPr>
          <w:rFonts w:ascii="Times New Roman" w:hAnsi="Times New Roman" w:cs="Times New Roman"/>
          <w:sz w:val="28"/>
          <w:szCs w:val="28"/>
        </w:rPr>
        <w:t xml:space="preserve"> в настройках своего браузера. При этом часть функций сайта может работать некорректно. Яндекс также предоставляет отдельный инструмент для отказа от сбора данных Метрикой.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6. Передача данных третьим лицам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lastRenderedPageBreak/>
        <w:t>6.1. Оператор не продаёт и не распространяет персональные данные пользователей третьим лицам, за исключением случаев, предусмотренных законодательством Российской Федерации.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6.2. На сайте могут размещаться ссылки, кнопки и иные элементы перехода на сторонние сервисы, включая MAX, социальные сети, мессенджеры и иные внешние площадки.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6.3. При нажатии на кнопку перехода в MAX или иной сторонний сервис пользователь покидает сайт Оператора и переходит на ресурс третьего лица.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6.4. С момента такого перехода обработка данных пользователя может осуществляться владельцем соответствующего стороннего сервиса в соответствии с его собственными правилами, политиками конфиденциальности и пользовательскими соглашениями. Оператор не определяет порядок дальнейшей обработки данных на стороне таких внешних ресурсов и не несёт ответственности за действия владельцев сторонних платформ после перехода пользователя с сайта Оператора.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6.5. Сайт Оператора выполняет рекламно-информационную функцию. Переход пользователя в MAX или иной внешний сервис осуществляется по инициативе самого пользователя.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7. Сроки обработки и хранения данных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7.1. Персональные данные обрабатываются и хранятся не дольше, чем этого требуют цели обработки, если иной срок не установлен законодательством Российской Федерации.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7.2. Обезличенные статистические данные, собираемые с помощью сервисов аналитики, могут храниться в течение сроков, установленных соответствующими сервисами и настройками Оператора.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8. Защита персональных данных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8.1.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</w:t>
      </w:r>
      <w:r w:rsidRPr="003619AD">
        <w:rPr>
          <w:rFonts w:ascii="Times New Roman" w:hAnsi="Times New Roman" w:cs="Times New Roman"/>
          <w:sz w:val="28"/>
          <w:szCs w:val="28"/>
        </w:rPr>
        <w:lastRenderedPageBreak/>
        <w:t xml:space="preserve">блокирования, копирования, предоставления, распространения, а также от иных неправомерных действий. Требование принимать такие меры закреплено в законодательстве и разъяснениях Роскомнадзора.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9. Права пользователя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Пользователь имеет право: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получать информацию, касающуюся обработки его персональных данных;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требовать уточнения, блокирования или уничтожения своих персональных данных;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отзывать согласие на обработку персональных данных;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обжаловать действия или бездействие Оператора в уполномоченный орган или в судебном порядке.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Информация о правах субъектов персональных данных и порядке их защиты публикуется Роскомнадзором на специальном портале.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10. Обращения по вопросам персональных данных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10.1. По вопросам, связанным с обработкой персональных данных, пользователь может обратиться к Оператору: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по адресу: г. Краснодар, СНТ Урожай, ул. Тепличная, 1;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по телефону: +7 (918) 346-13-13;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 xml:space="preserve">через способы связи, указанные на сайте. 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10.2. Оператор рассматривает обращения в порядке и сроки, предусмотренные законодательством Российской Федерации.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11. Изменение Политики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11.1. Оператор вправе вносить изменения в настоящую Политику без предварительного уведомления пользователя.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t>11.2. Новая редакция Политики вступает в силу с момента её размещения на сайте, если иное не предусмотрено новой редакцией Политики.</w:t>
      </w:r>
    </w:p>
    <w:p w:rsidR="003619AD" w:rsidRPr="003619AD" w:rsidRDefault="003619AD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  <w:r w:rsidRPr="003619AD">
        <w:rPr>
          <w:rFonts w:ascii="Times New Roman" w:hAnsi="Times New Roman" w:cs="Times New Roman"/>
          <w:sz w:val="28"/>
          <w:szCs w:val="28"/>
        </w:rPr>
        <w:lastRenderedPageBreak/>
        <w:t>11.3. Актуальная версия Политики постоянно доступна на сайте по адресу:</w:t>
      </w:r>
      <w:r w:rsidRPr="003619AD">
        <w:rPr>
          <w:rFonts w:ascii="Times New Roman" w:hAnsi="Times New Roman" w:cs="Times New Roman"/>
          <w:sz w:val="28"/>
          <w:szCs w:val="28"/>
        </w:rPr>
        <w:br/>
        <w:t>https://handle-krd.ru/</w:t>
      </w:r>
      <w:bookmarkStart w:id="0" w:name="_GoBack"/>
      <w:bookmarkEnd w:id="0"/>
    </w:p>
    <w:p w:rsidR="00252B40" w:rsidRPr="003619AD" w:rsidRDefault="00252B40" w:rsidP="003619AD">
      <w:pPr>
        <w:spacing w:after="0" w:line="360" w:lineRule="auto"/>
        <w:ind w:left="284" w:right="284" w:firstLine="851"/>
        <w:rPr>
          <w:rFonts w:ascii="Times New Roman" w:hAnsi="Times New Roman" w:cs="Times New Roman"/>
          <w:sz w:val="28"/>
          <w:szCs w:val="28"/>
        </w:rPr>
      </w:pPr>
    </w:p>
    <w:sectPr w:rsidR="00252B40" w:rsidRPr="003619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BE2DA1"/>
    <w:multiLevelType w:val="multilevel"/>
    <w:tmpl w:val="73A26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0F0BA1"/>
    <w:multiLevelType w:val="multilevel"/>
    <w:tmpl w:val="A98A9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9E5B35"/>
    <w:multiLevelType w:val="multilevel"/>
    <w:tmpl w:val="A386E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CF18AC"/>
    <w:multiLevelType w:val="multilevel"/>
    <w:tmpl w:val="7C86C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935D34"/>
    <w:multiLevelType w:val="multilevel"/>
    <w:tmpl w:val="DCC29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94572C"/>
    <w:multiLevelType w:val="multilevel"/>
    <w:tmpl w:val="E78EB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9AD"/>
    <w:rsid w:val="00252B40"/>
    <w:rsid w:val="00326754"/>
    <w:rsid w:val="0036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47970"/>
  <w15:chartTrackingRefBased/>
  <w15:docId w15:val="{BA2C8B87-AA09-4C54-8ABF-DEBCFE91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19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619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ОСТ ТАБЛ"/>
    <w:autoRedefine/>
    <w:qFormat/>
    <w:rsid w:val="00326754"/>
    <w:pPr>
      <w:spacing w:after="0" w:line="360" w:lineRule="auto"/>
      <w:ind w:left="284" w:right="284"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619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619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361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619AD"/>
    <w:rPr>
      <w:b/>
      <w:bCs/>
    </w:rPr>
  </w:style>
  <w:style w:type="character" w:styleId="a6">
    <w:name w:val="Hyperlink"/>
    <w:basedOn w:val="a0"/>
    <w:uiPriority w:val="99"/>
    <w:unhideWhenUsed/>
    <w:rsid w:val="003619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3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andle-krd.ru" TargetMode="External"/><Relationship Id="rId5" Type="http://schemas.openxmlformats.org/officeDocument/2006/relationships/hyperlink" Target="https://handle-kr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1046</Words>
  <Characters>5968</Characters>
  <Application>Microsoft Office Word</Application>
  <DocSecurity>0</DocSecurity>
  <Lines>49</Lines>
  <Paragraphs>13</Paragraphs>
  <ScaleCrop>false</ScaleCrop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Ашот Бортников</dc:creator>
  <cp:keywords/>
  <dc:description/>
  <cp:lastModifiedBy>Ашот Бортников</cp:lastModifiedBy>
  <cp:revision>1</cp:revision>
  <dcterms:created xsi:type="dcterms:W3CDTF">2026-04-06T15:37:00Z</dcterms:created>
  <dcterms:modified xsi:type="dcterms:W3CDTF">2026-04-06T15:40:00Z</dcterms:modified>
</cp:coreProperties>
</file>